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3"/>
        <w:ind w:left="312" w:right="0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487488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275" w:lineRule="exact" w:before="3"/>
        <w:ind w:left="305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579" w:val="left" w:leader="dot"/>
        </w:tabs>
        <w:spacing w:line="275" w:lineRule="exact" w:before="0"/>
        <w:ind w:left="299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MÜDÜRLÜĞÜNÜNE</w:t>
      </w:r>
    </w:p>
    <w:p>
      <w:pPr>
        <w:pStyle w:val="BodyText"/>
        <w:rPr>
          <w:b/>
          <w:sz w:val="20"/>
          <w:u w:val="none"/>
        </w:rPr>
      </w:pPr>
    </w:p>
    <w:p>
      <w:pPr>
        <w:pStyle w:val="BodyText"/>
        <w:rPr>
          <w:b/>
          <w:sz w:val="20"/>
          <w:u w:val="none"/>
        </w:rPr>
      </w:pPr>
    </w:p>
    <w:p>
      <w:pPr>
        <w:pStyle w:val="BodyText"/>
        <w:spacing w:before="146"/>
        <w:rPr>
          <w:b/>
          <w:sz w:val="20"/>
          <w:u w:val="none"/>
        </w:rPr>
      </w:pPr>
    </w:p>
    <w:tbl>
      <w:tblPr>
        <w:tblW w:w="0" w:type="auto"/>
        <w:jc w:val="left"/>
        <w:tblInd w:w="409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0"/>
        <w:gridCol w:w="590"/>
        <w:gridCol w:w="2631"/>
        <w:gridCol w:w="854"/>
        <w:gridCol w:w="676"/>
        <w:gridCol w:w="4191"/>
      </w:tblGrid>
      <w:tr>
        <w:trPr>
          <w:trHeight w:val="277" w:hRule="atLeast"/>
        </w:trPr>
        <w:tc>
          <w:tcPr>
            <w:tcW w:w="1210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28"/>
              <w:rPr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Öğrencinin</w:t>
            </w:r>
          </w:p>
        </w:tc>
        <w:tc>
          <w:tcPr>
            <w:tcW w:w="3221" w:type="dxa"/>
            <w:gridSpan w:val="2"/>
          </w:tcPr>
          <w:p>
            <w:pPr>
              <w:pStyle w:val="TableParagraph"/>
              <w:spacing w:line="248" w:lineRule="exact" w:before="10"/>
              <w:ind w:left="105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Soyadı</w:t>
            </w:r>
          </w:p>
        </w:tc>
        <w:tc>
          <w:tcPr>
            <w:tcW w:w="572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2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gridSpan w:val="2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Numarası</w:t>
            </w:r>
          </w:p>
        </w:tc>
        <w:tc>
          <w:tcPr>
            <w:tcW w:w="572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2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gridSpan w:val="2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sz w:val="22"/>
              </w:rPr>
              <w:t>Bölüm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Anabilim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Dalı</w:t>
            </w:r>
          </w:p>
        </w:tc>
        <w:tc>
          <w:tcPr>
            <w:tcW w:w="5721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12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1" w:type="dxa"/>
            <w:gridSpan w:val="2"/>
          </w:tcPr>
          <w:p>
            <w:pPr>
              <w:pStyle w:val="TableParagraph"/>
              <w:spacing w:before="10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Danışmanı</w:t>
            </w:r>
          </w:p>
        </w:tc>
        <w:tc>
          <w:tcPr>
            <w:tcW w:w="5721" w:type="dxa"/>
            <w:gridSpan w:val="3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39" w:hRule="atLeast"/>
        </w:trPr>
        <w:tc>
          <w:tcPr>
            <w:tcW w:w="10152" w:type="dxa"/>
            <w:gridSpan w:val="6"/>
          </w:tcPr>
          <w:p>
            <w:pPr>
              <w:pStyle w:val="TableParagraph"/>
              <w:spacing w:line="242" w:lineRule="auto" w:before="217"/>
              <w:ind w:left="71" w:firstLine="902"/>
              <w:rPr>
                <w:sz w:val="24"/>
              </w:rPr>
            </w:pPr>
            <w:r>
              <w:rPr>
                <w:sz w:val="24"/>
              </w:rPr>
              <w:t>Aşağıda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belirttiğim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dersin/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derslerin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Final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Sınavı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notunu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yükseltmek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için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Bütünleme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sınavına girmek istiyorum.</w:t>
            </w:r>
          </w:p>
          <w:p>
            <w:pPr>
              <w:pStyle w:val="TableParagraph"/>
              <w:spacing w:line="271" w:lineRule="exact"/>
              <w:ind w:left="941"/>
              <w:rPr>
                <w:sz w:val="24"/>
              </w:rPr>
            </w:pPr>
            <w:r>
              <w:rPr>
                <w:sz w:val="24"/>
              </w:rPr>
              <w:t>Gereğini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saygı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ile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arz </w:t>
            </w:r>
            <w:r>
              <w:rPr>
                <w:spacing w:val="-2"/>
                <w:sz w:val="24"/>
              </w:rPr>
              <w:t>ederim.</w:t>
            </w: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8369" w:val="left" w:leader="none"/>
              </w:tabs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Tarih:</w:t>
            </w:r>
          </w:p>
          <w:p>
            <w:pPr>
              <w:pStyle w:val="TableParagraph"/>
              <w:spacing w:line="275" w:lineRule="exact" w:before="3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Adres:</w:t>
            </w:r>
          </w:p>
          <w:p>
            <w:pPr>
              <w:pStyle w:val="TableParagraph"/>
              <w:spacing w:line="275" w:lineRule="exact"/>
              <w:ind w:left="8417"/>
              <w:rPr>
                <w:b/>
                <w:sz w:val="22"/>
              </w:rPr>
            </w:pPr>
            <w:r>
              <w:rPr>
                <w:b/>
                <w:spacing w:val="-2"/>
                <w:sz w:val="24"/>
              </w:rPr>
              <w:t>İmza</w:t>
            </w:r>
            <w:r>
              <w:rPr>
                <w:b/>
                <w:spacing w:val="-2"/>
                <w:sz w:val="22"/>
              </w:rPr>
              <w:t>:</w:t>
            </w:r>
          </w:p>
        </w:tc>
      </w:tr>
      <w:tr>
        <w:trPr>
          <w:trHeight w:val="378" w:hRule="atLeast"/>
        </w:trPr>
        <w:tc>
          <w:tcPr>
            <w:tcW w:w="10152" w:type="dxa"/>
            <w:gridSpan w:val="6"/>
          </w:tcPr>
          <w:p>
            <w:pPr>
              <w:pStyle w:val="TableParagraph"/>
              <w:spacing w:before="1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Yükseltmek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İstediğim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Dersler</w:t>
            </w:r>
          </w:p>
        </w:tc>
      </w:tr>
      <w:tr>
        <w:trPr>
          <w:trHeight w:val="926" w:hRule="atLeast"/>
        </w:trPr>
        <w:tc>
          <w:tcPr>
            <w:tcW w:w="1800" w:type="dxa"/>
            <w:gridSpan w:val="2"/>
          </w:tcPr>
          <w:p>
            <w:pPr>
              <w:pStyle w:val="TableParagraph"/>
              <w:spacing w:before="14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Dersin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Kodu</w:t>
            </w:r>
          </w:p>
        </w:tc>
        <w:tc>
          <w:tcPr>
            <w:tcW w:w="2631" w:type="dxa"/>
          </w:tcPr>
          <w:p>
            <w:pPr>
              <w:pStyle w:val="TableParagraph"/>
              <w:spacing w:before="14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67"/>
              <w:rPr>
                <w:sz w:val="18"/>
              </w:rPr>
            </w:pPr>
            <w:r>
              <w:rPr>
                <w:sz w:val="18"/>
              </w:rPr>
              <w:t>Dersin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854" w:type="dxa"/>
          </w:tcPr>
          <w:p>
            <w:pPr>
              <w:pStyle w:val="TableParagraph"/>
              <w:spacing w:before="142"/>
              <w:rPr>
                <w:b/>
                <w:sz w:val="14"/>
              </w:rPr>
            </w:pPr>
          </w:p>
          <w:p>
            <w:pPr>
              <w:pStyle w:val="TableParagraph"/>
              <w:spacing w:line="235" w:lineRule="auto"/>
              <w:ind w:left="125" w:right="113" w:firstLine="96"/>
              <w:rPr>
                <w:sz w:val="14"/>
              </w:rPr>
            </w:pPr>
            <w:r>
              <w:rPr>
                <w:spacing w:val="-2"/>
                <w:sz w:val="14"/>
              </w:rPr>
              <w:t>Dönem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Güz/Bahar</w:t>
            </w:r>
          </w:p>
        </w:tc>
        <w:tc>
          <w:tcPr>
            <w:tcW w:w="676" w:type="dxa"/>
          </w:tcPr>
          <w:p>
            <w:pPr>
              <w:pStyle w:val="TableParagraph"/>
              <w:spacing w:before="142"/>
              <w:rPr>
                <w:b/>
                <w:sz w:val="14"/>
              </w:rPr>
            </w:pPr>
          </w:p>
          <w:p>
            <w:pPr>
              <w:pStyle w:val="TableParagraph"/>
              <w:spacing w:line="235" w:lineRule="auto"/>
              <w:ind w:left="135" w:right="120" w:firstLine="19"/>
              <w:rPr>
                <w:sz w:val="14"/>
              </w:rPr>
            </w:pPr>
            <w:r>
              <w:rPr>
                <w:spacing w:val="-2"/>
                <w:sz w:val="14"/>
              </w:rPr>
              <w:t>Dersin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2"/>
                <w:sz w:val="14"/>
              </w:rPr>
              <w:t>Kredisi</w:t>
            </w:r>
          </w:p>
        </w:tc>
        <w:tc>
          <w:tcPr>
            <w:tcW w:w="4191" w:type="dxa"/>
          </w:tcPr>
          <w:p>
            <w:pPr>
              <w:pStyle w:val="TableParagraph"/>
              <w:spacing w:before="47"/>
              <w:rPr>
                <w:b/>
                <w:sz w:val="18"/>
              </w:rPr>
            </w:pPr>
          </w:p>
          <w:p>
            <w:pPr>
              <w:pStyle w:val="TableParagraph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Açıklama</w:t>
            </w:r>
          </w:p>
        </w:tc>
      </w:tr>
      <w:tr>
        <w:trPr>
          <w:trHeight w:val="561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32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42" w:hRule="atLeast"/>
        </w:trPr>
        <w:tc>
          <w:tcPr>
            <w:tcW w:w="180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191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tabs>
          <w:tab w:pos="9593" w:val="left" w:leader="none"/>
        </w:tabs>
        <w:spacing w:before="31"/>
        <w:ind w:left="514" w:right="0" w:firstLine="0"/>
        <w:jc w:val="both"/>
        <w:rPr>
          <w:b/>
          <w:sz w:val="22"/>
        </w:rPr>
      </w:pPr>
      <w:r>
        <w:rPr>
          <w:b/>
          <w:sz w:val="22"/>
          <w:u w:val="single"/>
        </w:rPr>
        <w:t>İLGİLİ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YÖNETMELİK</w:t>
      </w:r>
      <w:r>
        <w:rPr>
          <w:b/>
          <w:spacing w:val="-7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MADDESİ</w:t>
      </w:r>
      <w:r>
        <w:rPr>
          <w:b/>
          <w:sz w:val="22"/>
          <w:u w:val="single"/>
        </w:rPr>
        <w:tab/>
      </w:r>
    </w:p>
    <w:p>
      <w:pPr>
        <w:spacing w:line="246" w:lineRule="exact" w:before="117"/>
        <w:ind w:left="490" w:right="0" w:firstLine="0"/>
        <w:jc w:val="both"/>
        <w:rPr>
          <w:b/>
          <w:sz w:val="22"/>
        </w:rPr>
      </w:pPr>
      <w:r>
        <w:rPr>
          <w:b/>
          <w:sz w:val="22"/>
        </w:rPr>
        <w:t>Aksaray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Üniversitesi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Ön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lisans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Lisans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Eğitim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Öğretim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Sınav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Yönetmeliği</w:t>
      </w:r>
    </w:p>
    <w:p>
      <w:pPr>
        <w:pStyle w:val="BodyText"/>
        <w:spacing w:line="276" w:lineRule="auto"/>
        <w:ind w:left="490" w:right="111"/>
        <w:jc w:val="both"/>
        <w:rPr>
          <w:u w:val="none"/>
        </w:rPr>
      </w:pPr>
      <w:r>
        <w:rPr>
          <w:b/>
          <w:sz w:val="22"/>
          <w:u w:val="none"/>
        </w:rPr>
        <w:t>MADDE-18 </w:t>
      </w:r>
      <w:r>
        <w:rPr>
          <w:sz w:val="20"/>
          <w:u w:val="none"/>
        </w:rPr>
        <w:t>(3) /ç) </w:t>
      </w:r>
      <w:r>
        <w:rPr>
          <w:u w:val="none"/>
        </w:rPr>
        <w:t>Bütünleme sınavı, final sınavına girebilme şartlarını taşıyan ve final sınavı sonucuna göre, dersten başarılı olamayan veya final sınavına</w:t>
      </w:r>
      <w:r>
        <w:rPr>
          <w:spacing w:val="-1"/>
          <w:u w:val="none"/>
        </w:rPr>
        <w:t> </w:t>
      </w:r>
      <w:r>
        <w:rPr>
          <w:u w:val="none"/>
        </w:rPr>
        <w:t>giremeyen öğrenciler</w:t>
      </w:r>
      <w:r>
        <w:rPr>
          <w:spacing w:val="-4"/>
          <w:u w:val="none"/>
        </w:rPr>
        <w:t> </w:t>
      </w:r>
      <w:r>
        <w:rPr>
          <w:u w:val="none"/>
        </w:rPr>
        <w:t>için</w:t>
      </w:r>
      <w:r>
        <w:rPr>
          <w:spacing w:val="-2"/>
          <w:u w:val="none"/>
        </w:rPr>
        <w:t> </w:t>
      </w:r>
      <w:r>
        <w:rPr>
          <w:u w:val="none"/>
        </w:rPr>
        <w:t>yapılan</w:t>
      </w:r>
      <w:r>
        <w:rPr>
          <w:spacing w:val="-2"/>
          <w:u w:val="none"/>
        </w:rPr>
        <w:t> </w:t>
      </w:r>
      <w:r>
        <w:rPr>
          <w:u w:val="none"/>
        </w:rPr>
        <w:t>sınavdır. </w:t>
      </w:r>
      <w:r>
        <w:rPr>
          <w:u w:val="single"/>
        </w:rPr>
        <w:t>Ayrıca final sınavı notunu</w:t>
      </w:r>
      <w:r>
        <w:rPr>
          <w:spacing w:val="-2"/>
          <w:u w:val="single"/>
        </w:rPr>
        <w:t> </w:t>
      </w:r>
      <w:r>
        <w:rPr>
          <w:u w:val="single"/>
        </w:rPr>
        <w:t>yükseltmek</w:t>
      </w:r>
      <w:r>
        <w:rPr>
          <w:spacing w:val="-2"/>
          <w:u w:val="single"/>
        </w:rPr>
        <w:t> </w:t>
      </w:r>
      <w:r>
        <w:rPr>
          <w:u w:val="single"/>
        </w:rPr>
        <w:t>isteyen öğrenciler de</w:t>
      </w:r>
      <w:r>
        <w:rPr>
          <w:spacing w:val="-5"/>
          <w:u w:val="single"/>
        </w:rPr>
        <w:t> </w:t>
      </w:r>
      <w:r>
        <w:rPr>
          <w:u w:val="single"/>
        </w:rPr>
        <w:t>ilgili</w:t>
      </w:r>
      <w:r>
        <w:rPr>
          <w:u w:val="none"/>
        </w:rPr>
        <w:t> </w:t>
      </w:r>
      <w:r>
        <w:rPr>
          <w:u w:val="single"/>
        </w:rPr>
        <w:t>birim öğrenci İşlerine dilekçe ile başvurmak kaydı ile bütünleme sınavına girebilir ancak bu öğrencilerin final sınavı notu geçersiz sayılır</w:t>
      </w:r>
      <w:r>
        <w:rPr>
          <w:u w:val="none"/>
        </w:rPr>
        <w:t> </w:t>
      </w:r>
      <w:r>
        <w:rPr>
          <w:u w:val="single"/>
        </w:rPr>
        <w:t>ve bütünleme sınavından aldıkları not geçerli olur. Not yükseltmek amacıyla dilekçe vererek bütünleme sınav listelerine dahil</w:t>
      </w:r>
      <w:r>
        <w:rPr>
          <w:spacing w:val="-6"/>
          <w:u w:val="single"/>
        </w:rPr>
        <w:t> </w:t>
      </w:r>
      <w:r>
        <w:rPr>
          <w:u w:val="single"/>
        </w:rPr>
        <w:t>olan</w:t>
      </w:r>
      <w:r>
        <w:rPr>
          <w:u w:val="none"/>
        </w:rPr>
        <w:t> </w:t>
      </w:r>
      <w:r>
        <w:rPr>
          <w:u w:val="single"/>
        </w:rPr>
        <w:t>öğrencilerden, bütünleme sınavlarına girmeyenlerin bütünleme sınav notu sıfır sayılır</w:t>
      </w:r>
      <w:r>
        <w:rPr>
          <w:u w:val="none"/>
        </w:rPr>
        <w:t>. Öğrenci bütünleme sınavı için mazeret beyan </w:t>
      </w:r>
      <w:r>
        <w:rPr>
          <w:spacing w:val="-2"/>
          <w:u w:val="none"/>
        </w:rPr>
        <w:t>edemez.</w:t>
      </w: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rPr>
          <w:sz w:val="24"/>
          <w:u w:val="none"/>
        </w:rPr>
      </w:pPr>
    </w:p>
    <w:p>
      <w:pPr>
        <w:pStyle w:val="BodyText"/>
        <w:spacing w:before="74"/>
        <w:rPr>
          <w:sz w:val="24"/>
          <w:u w:val="none"/>
        </w:rPr>
      </w:pPr>
    </w:p>
    <w:p>
      <w:pPr>
        <w:spacing w:before="0"/>
        <w:ind w:left="87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KYS-FRM-054;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u w:val="single" w:color="00000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dc:title>Sayı : B</dc:title>
  <dcterms:created xsi:type="dcterms:W3CDTF">2026-02-23T08:30:54Z</dcterms:created>
  <dcterms:modified xsi:type="dcterms:W3CDTF">2026-02-23T08:30:54Z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