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E7E" w:rsidRDefault="001271B1">
      <w:pPr>
        <w:spacing w:before="68"/>
        <w:ind w:left="926"/>
        <w:jc w:val="center"/>
        <w:rPr>
          <w:b/>
          <w:sz w:val="24"/>
        </w:rPr>
      </w:pPr>
      <w:r>
        <w:rPr>
          <w:b/>
          <w:noProof/>
          <w:sz w:val="24"/>
          <w:lang w:eastAsia="tr-TR"/>
        </w:rPr>
        <w:drawing>
          <wp:anchor distT="0" distB="0" distL="0" distR="0" simplePos="0" relativeHeight="487539712" behindDoc="1" locked="0" layoutInCell="1" allowOverlap="1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T.C.</w:t>
      </w:r>
    </w:p>
    <w:p w:rsidR="00FD7E7E" w:rsidRDefault="001271B1">
      <w:pPr>
        <w:spacing w:before="2" w:line="275" w:lineRule="exact"/>
        <w:ind w:left="919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ÜNİVERSİTESİ</w:t>
      </w:r>
    </w:p>
    <w:p w:rsidR="00FD7E7E" w:rsidRDefault="001271B1">
      <w:pPr>
        <w:tabs>
          <w:tab w:val="left" w:leader="dot" w:pos="3929"/>
        </w:tabs>
        <w:spacing w:line="275" w:lineRule="exact"/>
        <w:ind w:left="927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MÜDÜRLÜĞÜ</w:t>
      </w:r>
    </w:p>
    <w:p w:rsidR="00FD7E7E" w:rsidRDefault="00FD7E7E">
      <w:pPr>
        <w:pStyle w:val="GvdeMetni"/>
        <w:rPr>
          <w:b/>
        </w:rPr>
      </w:pPr>
    </w:p>
    <w:p w:rsidR="00FD7E7E" w:rsidRDefault="00FD7E7E">
      <w:pPr>
        <w:pStyle w:val="GvdeMetni"/>
        <w:spacing w:before="37"/>
        <w:rPr>
          <w:b/>
        </w:rPr>
      </w:pPr>
    </w:p>
    <w:p w:rsidR="00FD7E7E" w:rsidRDefault="001271B1">
      <w:pPr>
        <w:ind w:left="142"/>
        <w:jc w:val="center"/>
        <w:rPr>
          <w:b/>
          <w:sz w:val="24"/>
        </w:rPr>
      </w:pPr>
      <w:r>
        <w:rPr>
          <w:b/>
          <w:sz w:val="24"/>
        </w:rPr>
        <w:t>REFAKAT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İZİN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ONAYI</w:t>
      </w:r>
    </w:p>
    <w:p w:rsidR="00FD7E7E" w:rsidRDefault="00FD7E7E">
      <w:pPr>
        <w:pStyle w:val="GvdeMetni"/>
        <w:rPr>
          <w:b/>
          <w:sz w:val="20"/>
        </w:rPr>
      </w:pPr>
    </w:p>
    <w:p w:rsidR="00FD7E7E" w:rsidRDefault="00FD7E7E">
      <w:pPr>
        <w:pStyle w:val="GvdeMetni"/>
        <w:spacing w:before="98"/>
        <w:rPr>
          <w:b/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5258"/>
        <w:gridCol w:w="5248"/>
      </w:tblGrid>
      <w:tr w:rsidR="00FD7E7E">
        <w:trPr>
          <w:trHeight w:val="719"/>
        </w:trPr>
        <w:tc>
          <w:tcPr>
            <w:tcW w:w="5258" w:type="dxa"/>
          </w:tcPr>
          <w:p w:rsidR="00FD7E7E" w:rsidRDefault="001271B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Soyadı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5248" w:type="dxa"/>
            <w:vMerge w:val="restart"/>
          </w:tcPr>
          <w:p w:rsidR="00FD7E7E" w:rsidRDefault="001271B1">
            <w:pPr>
              <w:pStyle w:val="TableParagraph"/>
              <w:tabs>
                <w:tab w:val="left" w:pos="2363"/>
              </w:tabs>
              <w:rPr>
                <w:sz w:val="24"/>
              </w:rPr>
            </w:pPr>
            <w:r>
              <w:rPr>
                <w:sz w:val="24"/>
              </w:rPr>
              <w:t>Refakat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İzin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Nedeni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:</w:t>
            </w:r>
          </w:p>
        </w:tc>
      </w:tr>
      <w:tr w:rsidR="00FD7E7E">
        <w:trPr>
          <w:trHeight w:val="705"/>
        </w:trPr>
        <w:tc>
          <w:tcPr>
            <w:tcW w:w="5258" w:type="dxa"/>
          </w:tcPr>
          <w:p w:rsidR="00FD7E7E" w:rsidRDefault="001271B1">
            <w:pPr>
              <w:pStyle w:val="TableParagraph"/>
              <w:spacing w:before="0" w:line="273" w:lineRule="exact"/>
              <w:rPr>
                <w:sz w:val="24"/>
              </w:rPr>
            </w:pPr>
            <w:r>
              <w:rPr>
                <w:sz w:val="24"/>
              </w:rPr>
              <w:t>Kurum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Sicil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No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5248" w:type="dxa"/>
            <w:vMerge/>
            <w:tcBorders>
              <w:top w:val="nil"/>
            </w:tcBorders>
          </w:tcPr>
          <w:p w:rsidR="00FD7E7E" w:rsidRDefault="00FD7E7E">
            <w:pPr>
              <w:rPr>
                <w:sz w:val="2"/>
                <w:szCs w:val="2"/>
              </w:rPr>
            </w:pPr>
          </w:p>
        </w:tc>
      </w:tr>
      <w:tr w:rsidR="00FD7E7E">
        <w:trPr>
          <w:trHeight w:val="551"/>
        </w:trPr>
        <w:tc>
          <w:tcPr>
            <w:tcW w:w="5258" w:type="dxa"/>
          </w:tcPr>
          <w:p w:rsidR="00FD7E7E" w:rsidRDefault="001271B1">
            <w:pPr>
              <w:pStyle w:val="TableParagraph"/>
              <w:tabs>
                <w:tab w:val="left" w:pos="1619"/>
              </w:tabs>
              <w:spacing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Ünvanı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5248" w:type="dxa"/>
          </w:tcPr>
          <w:p w:rsidR="00FD7E7E" w:rsidRDefault="001271B1">
            <w:pPr>
              <w:pStyle w:val="TableParagraph"/>
              <w:tabs>
                <w:tab w:val="left" w:pos="1584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>Görev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Yeri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:</w:t>
            </w:r>
          </w:p>
        </w:tc>
      </w:tr>
      <w:tr w:rsidR="00FD7E7E">
        <w:trPr>
          <w:trHeight w:val="830"/>
        </w:trPr>
        <w:tc>
          <w:tcPr>
            <w:tcW w:w="5258" w:type="dxa"/>
          </w:tcPr>
          <w:p w:rsidR="00FD7E7E" w:rsidRDefault="001271B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Refakat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İzninin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Başlama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Tarihi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5248" w:type="dxa"/>
          </w:tcPr>
          <w:p w:rsidR="00FD7E7E" w:rsidRDefault="001271B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Refakat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İzninin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Bittiği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Tarih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  <w:proofErr w:type="gramEnd"/>
          </w:p>
        </w:tc>
      </w:tr>
      <w:tr w:rsidR="00FD7E7E">
        <w:trPr>
          <w:trHeight w:val="551"/>
        </w:trPr>
        <w:tc>
          <w:tcPr>
            <w:tcW w:w="5258" w:type="dxa"/>
          </w:tcPr>
          <w:p w:rsidR="00FD7E7E" w:rsidRDefault="001271B1">
            <w:pPr>
              <w:pStyle w:val="TableParagraph"/>
              <w:spacing w:before="265" w:line="266" w:lineRule="exact"/>
              <w:rPr>
                <w:sz w:val="24"/>
              </w:rPr>
            </w:pPr>
            <w:r>
              <w:rPr>
                <w:sz w:val="24"/>
              </w:rPr>
              <w:t>Kullanılan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İzin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Süresi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(Gün)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5248" w:type="dxa"/>
          </w:tcPr>
          <w:p w:rsidR="00FD7E7E" w:rsidRDefault="00FD7E7E">
            <w:pPr>
              <w:pStyle w:val="TableParagraph"/>
              <w:spacing w:before="0"/>
              <w:ind w:left="0"/>
            </w:pPr>
          </w:p>
        </w:tc>
      </w:tr>
      <w:tr w:rsidR="00FD7E7E">
        <w:trPr>
          <w:trHeight w:val="551"/>
        </w:trPr>
        <w:tc>
          <w:tcPr>
            <w:tcW w:w="5258" w:type="dxa"/>
          </w:tcPr>
          <w:p w:rsidR="00FD7E7E" w:rsidRDefault="001271B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Raporu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Kurumun </w:t>
            </w:r>
            <w:r>
              <w:rPr>
                <w:spacing w:val="-4"/>
                <w:sz w:val="24"/>
              </w:rPr>
              <w:t>Adı:</w:t>
            </w:r>
          </w:p>
        </w:tc>
        <w:tc>
          <w:tcPr>
            <w:tcW w:w="5248" w:type="dxa"/>
          </w:tcPr>
          <w:p w:rsidR="00FD7E7E" w:rsidRDefault="00FD7E7E">
            <w:pPr>
              <w:pStyle w:val="TableParagraph"/>
              <w:spacing w:before="0"/>
              <w:ind w:left="0"/>
            </w:pPr>
          </w:p>
        </w:tc>
      </w:tr>
      <w:tr w:rsidR="00FD7E7E">
        <w:trPr>
          <w:trHeight w:val="830"/>
        </w:trPr>
        <w:tc>
          <w:tcPr>
            <w:tcW w:w="10506" w:type="dxa"/>
            <w:gridSpan w:val="2"/>
          </w:tcPr>
          <w:p w:rsidR="00FD7E7E" w:rsidRDefault="001271B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Raporu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görülmüştür.</w:t>
            </w:r>
          </w:p>
        </w:tc>
      </w:tr>
    </w:tbl>
    <w:p w:rsidR="00FD7E7E" w:rsidRDefault="001271B1">
      <w:pPr>
        <w:pStyle w:val="GvdeMetni"/>
        <w:spacing w:before="269"/>
        <w:ind w:left="991" w:right="851" w:firstLine="706"/>
        <w:jc w:val="both"/>
      </w:pPr>
      <w:r>
        <w:t>Yukarıda belirtilen</w:t>
      </w:r>
      <w:r>
        <w:rPr>
          <w:spacing w:val="-2"/>
        </w:rPr>
        <w:t xml:space="preserve"> </w:t>
      </w:r>
      <w:r>
        <w:t>süre için</w:t>
      </w:r>
      <w:r>
        <w:rPr>
          <w:spacing w:val="-2"/>
        </w:rPr>
        <w:t xml:space="preserve"> </w:t>
      </w:r>
      <w:r>
        <w:t>adı</w:t>
      </w:r>
      <w:r>
        <w:rPr>
          <w:spacing w:val="-7"/>
        </w:rPr>
        <w:t xml:space="preserve"> </w:t>
      </w:r>
      <w:r>
        <w:t>geçenin</w:t>
      </w:r>
      <w:r>
        <w:rPr>
          <w:spacing w:val="-2"/>
        </w:rPr>
        <w:t xml:space="preserve"> </w:t>
      </w:r>
      <w:r>
        <w:t>657</w:t>
      </w:r>
      <w:r>
        <w:rPr>
          <w:spacing w:val="-2"/>
        </w:rPr>
        <w:t xml:space="preserve"> </w:t>
      </w:r>
      <w:r>
        <w:t>Sayılı Devlet Memurları Kanununun</w:t>
      </w:r>
      <w:r>
        <w:rPr>
          <w:spacing w:val="-7"/>
        </w:rPr>
        <w:t xml:space="preserve"> </w:t>
      </w:r>
      <w:r>
        <w:t xml:space="preserve">105. Maddesi ve Devlet Memurlarına Verilecek Hastalık Raporları ile Hastalık Refakat İznine İlişkin Usul ve Esaslar Hakkında Yönetmeliğinin 10. maddesine istinaden refakatçi olarak izinli sayılması hususunu </w:t>
      </w:r>
      <w:proofErr w:type="spellStart"/>
      <w:r>
        <w:t>Olur’larınıza</w:t>
      </w:r>
      <w:proofErr w:type="spellEnd"/>
      <w:r>
        <w:t xml:space="preserve"> arz ederim.</w:t>
      </w:r>
    </w:p>
    <w:p w:rsidR="00FD7E7E" w:rsidRDefault="00FD7E7E">
      <w:pPr>
        <w:pStyle w:val="GvdeMetni"/>
      </w:pPr>
    </w:p>
    <w:p w:rsidR="00FD7E7E" w:rsidRDefault="00FD7E7E">
      <w:pPr>
        <w:pStyle w:val="GvdeMetni"/>
      </w:pPr>
    </w:p>
    <w:p w:rsidR="00FD7E7E" w:rsidRDefault="001271B1">
      <w:pPr>
        <w:ind w:left="6528" w:right="247" w:hanging="558"/>
      </w:pPr>
      <w:r>
        <w:t xml:space="preserve">                  </w:t>
      </w:r>
      <w:bookmarkStart w:id="0" w:name="_GoBack"/>
      <w:bookmarkEnd w:id="0"/>
      <w:r>
        <w:t>Yüksekokul</w:t>
      </w:r>
      <w:r>
        <w:rPr>
          <w:spacing w:val="-8"/>
        </w:rPr>
        <w:t xml:space="preserve"> </w:t>
      </w:r>
      <w:r>
        <w:rPr>
          <w:spacing w:val="-2"/>
        </w:rPr>
        <w:t>Sekreteri</w:t>
      </w:r>
    </w:p>
    <w:p w:rsidR="00FD7E7E" w:rsidRDefault="00FD7E7E">
      <w:pPr>
        <w:pStyle w:val="GvdeMetni"/>
        <w:rPr>
          <w:sz w:val="22"/>
        </w:rPr>
      </w:pPr>
    </w:p>
    <w:p w:rsidR="00FD7E7E" w:rsidRDefault="00FD7E7E">
      <w:pPr>
        <w:pStyle w:val="GvdeMetni"/>
        <w:rPr>
          <w:sz w:val="22"/>
        </w:rPr>
      </w:pPr>
    </w:p>
    <w:p w:rsidR="00FD7E7E" w:rsidRDefault="00FD7E7E">
      <w:pPr>
        <w:pStyle w:val="GvdeMetni"/>
        <w:rPr>
          <w:sz w:val="22"/>
        </w:rPr>
      </w:pPr>
    </w:p>
    <w:p w:rsidR="00FD7E7E" w:rsidRDefault="00FD7E7E">
      <w:pPr>
        <w:pStyle w:val="GvdeMetni"/>
        <w:spacing w:before="43"/>
        <w:rPr>
          <w:sz w:val="22"/>
        </w:rPr>
      </w:pPr>
    </w:p>
    <w:p w:rsidR="00FD7E7E" w:rsidRDefault="001271B1">
      <w:pPr>
        <w:pStyle w:val="GvdeMetni"/>
        <w:spacing w:before="1"/>
        <w:ind w:left="142"/>
        <w:jc w:val="center"/>
      </w:pPr>
      <w:r>
        <w:rPr>
          <w:spacing w:val="-4"/>
        </w:rPr>
        <w:t>OLUR</w:t>
      </w:r>
    </w:p>
    <w:p w:rsidR="00FD7E7E" w:rsidRDefault="001271B1">
      <w:pPr>
        <w:spacing w:before="2"/>
        <w:ind w:left="146"/>
        <w:jc w:val="center"/>
        <w:rPr>
          <w:sz w:val="24"/>
        </w:rPr>
      </w:pPr>
      <w:proofErr w:type="gramStart"/>
      <w:r>
        <w:rPr>
          <w:spacing w:val="-2"/>
          <w:sz w:val="24"/>
        </w:rPr>
        <w:t>….</w:t>
      </w:r>
      <w:proofErr w:type="gramEnd"/>
      <w:r>
        <w:rPr>
          <w:spacing w:val="-2"/>
          <w:sz w:val="24"/>
        </w:rPr>
        <w:t>/…./…..</w:t>
      </w:r>
    </w:p>
    <w:p w:rsidR="00FD7E7E" w:rsidRDefault="00FD7E7E">
      <w:pPr>
        <w:pStyle w:val="GvdeMetni"/>
      </w:pPr>
    </w:p>
    <w:p w:rsidR="00FD7E7E" w:rsidRDefault="00FD7E7E">
      <w:pPr>
        <w:pStyle w:val="GvdeMetni"/>
      </w:pPr>
    </w:p>
    <w:p w:rsidR="00FD7E7E" w:rsidRDefault="00FD7E7E">
      <w:pPr>
        <w:pStyle w:val="GvdeMetni"/>
      </w:pPr>
    </w:p>
    <w:p w:rsidR="00FD7E7E" w:rsidRDefault="00FD7E7E">
      <w:pPr>
        <w:pStyle w:val="GvdeMetni"/>
      </w:pPr>
    </w:p>
    <w:p w:rsidR="00FD7E7E" w:rsidRDefault="00FD7E7E">
      <w:pPr>
        <w:pStyle w:val="GvdeMetni"/>
      </w:pPr>
    </w:p>
    <w:p w:rsidR="00FD7E7E" w:rsidRDefault="00FD7E7E">
      <w:pPr>
        <w:pStyle w:val="GvdeMetni"/>
      </w:pPr>
    </w:p>
    <w:p w:rsidR="00FD7E7E" w:rsidRDefault="00FD7E7E">
      <w:pPr>
        <w:pStyle w:val="GvdeMetni"/>
      </w:pPr>
    </w:p>
    <w:p w:rsidR="00FD7E7E" w:rsidRDefault="00FD7E7E">
      <w:pPr>
        <w:pStyle w:val="GvdeMetni"/>
      </w:pPr>
    </w:p>
    <w:p w:rsidR="00FD7E7E" w:rsidRDefault="00FD7E7E">
      <w:pPr>
        <w:pStyle w:val="GvdeMetni"/>
      </w:pPr>
    </w:p>
    <w:p w:rsidR="00FD7E7E" w:rsidRDefault="00FD7E7E">
      <w:pPr>
        <w:pStyle w:val="GvdeMetni"/>
      </w:pPr>
    </w:p>
    <w:p w:rsidR="00FD7E7E" w:rsidRDefault="00FD7E7E">
      <w:pPr>
        <w:pStyle w:val="GvdeMetni"/>
      </w:pPr>
    </w:p>
    <w:p w:rsidR="00FD7E7E" w:rsidRDefault="00FD7E7E">
      <w:pPr>
        <w:pStyle w:val="GvdeMetni"/>
        <w:spacing w:before="27"/>
      </w:pPr>
    </w:p>
    <w:p w:rsidR="00FD7E7E" w:rsidRDefault="001271B1">
      <w:pPr>
        <w:pStyle w:val="GvdeMetni"/>
        <w:spacing w:before="1"/>
        <w:ind w:left="141"/>
      </w:pPr>
      <w:r>
        <w:t>Form</w:t>
      </w:r>
      <w:r>
        <w:rPr>
          <w:spacing w:val="-10"/>
        </w:rPr>
        <w:t xml:space="preserve"> </w:t>
      </w:r>
      <w:r>
        <w:t>No:</w:t>
      </w:r>
      <w:r>
        <w:rPr>
          <w:spacing w:val="1"/>
        </w:rPr>
        <w:t xml:space="preserve"> </w:t>
      </w:r>
      <w:r>
        <w:t>KYS-FRM-056;</w:t>
      </w:r>
      <w:r>
        <w:rPr>
          <w:spacing w:val="-4"/>
        </w:rPr>
        <w:t xml:space="preserve"> </w:t>
      </w:r>
      <w:r>
        <w:t>Revizyon</w:t>
      </w:r>
      <w:r>
        <w:rPr>
          <w:spacing w:val="-4"/>
        </w:rPr>
        <w:t xml:space="preserve"> </w:t>
      </w:r>
      <w:r>
        <w:t>Tarihi:-;</w:t>
      </w:r>
      <w:r>
        <w:rPr>
          <w:spacing w:val="-4"/>
        </w:rPr>
        <w:t xml:space="preserve"> </w:t>
      </w:r>
      <w:r>
        <w:t>Revizyon</w:t>
      </w:r>
      <w:r>
        <w:rPr>
          <w:spacing w:val="-3"/>
        </w:rPr>
        <w:t xml:space="preserve"> </w:t>
      </w:r>
      <w:r>
        <w:rPr>
          <w:spacing w:val="-2"/>
        </w:rPr>
        <w:t>No:00</w:t>
      </w:r>
    </w:p>
    <w:sectPr w:rsidR="00FD7E7E">
      <w:type w:val="continuous"/>
      <w:pgSz w:w="11910" w:h="16840"/>
      <w:pgMar w:top="760" w:right="566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D7E7E"/>
    <w:rsid w:val="001271B1"/>
    <w:rsid w:val="00FD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201D7"/>
  <w15:docId w15:val="{678477D3-7757-4BC2-9BF1-E7988053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70"/>
      <w:ind w:left="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UŞAK ÜNİVERSİTESİ</dc:title>
  <dc:creator>EXPER</dc:creator>
  <cp:lastModifiedBy>pc</cp:lastModifiedBy>
  <cp:revision>2</cp:revision>
  <dcterms:created xsi:type="dcterms:W3CDTF">2026-02-23T08:31:00Z</dcterms:created>
  <dcterms:modified xsi:type="dcterms:W3CDTF">2026-02-23T10:42:00Z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